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FA8" w:rsidRPr="008837A6" w:rsidRDefault="00691FA8" w:rsidP="008837A6">
      <w:pPr>
        <w:spacing w:line="240" w:lineRule="exact"/>
        <w:rPr>
          <w:rFonts w:ascii="微软雅黑" w:eastAsia="微软雅黑" w:hAnsi="微软雅黑" w:cs="宋体"/>
          <w:sz w:val="22"/>
          <w:szCs w:val="22"/>
        </w:rPr>
      </w:pPr>
    </w:p>
    <w:p w:rsidR="00691FA8" w:rsidRPr="008837A6" w:rsidRDefault="005538C9" w:rsidP="008837A6">
      <w:pPr>
        <w:widowControl/>
        <w:spacing w:line="600" w:lineRule="exact"/>
        <w:jc w:val="center"/>
        <w:rPr>
          <w:rFonts w:ascii="微软雅黑" w:eastAsia="微软雅黑" w:hAnsi="微软雅黑" w:cs="宋体"/>
          <w:b/>
          <w:color w:val="333333"/>
          <w:sz w:val="40"/>
          <w:szCs w:val="40"/>
          <w:shd w:val="clear" w:color="auto" w:fill="FFFFFF"/>
        </w:rPr>
      </w:pPr>
      <w:r w:rsidRPr="008837A6">
        <w:rPr>
          <w:rFonts w:ascii="微软雅黑" w:eastAsia="微软雅黑" w:hAnsi="微软雅黑" w:cs="宋体" w:hint="eastAsia"/>
          <w:b/>
          <w:color w:val="333333"/>
          <w:sz w:val="40"/>
          <w:szCs w:val="40"/>
          <w:shd w:val="clear" w:color="auto" w:fill="FFFFFF"/>
        </w:rPr>
        <w:t>中华人民共和国保守国家秘密法实施条例</w:t>
      </w:r>
    </w:p>
    <w:p w:rsidR="00691FA8" w:rsidRDefault="00691FA8" w:rsidP="008837A6">
      <w:pPr>
        <w:spacing w:line="240" w:lineRule="exact"/>
        <w:rPr>
          <w:rFonts w:ascii="微软雅黑" w:eastAsia="微软雅黑" w:hAnsi="微软雅黑" w:cs="宋体"/>
          <w:sz w:val="22"/>
          <w:szCs w:val="22"/>
        </w:rPr>
      </w:pPr>
    </w:p>
    <w:p w:rsidR="008837A6" w:rsidRDefault="008837A6" w:rsidP="008837A6">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2024-09-01</w:t>
      </w:r>
    </w:p>
    <w:p w:rsidR="008837A6" w:rsidRPr="008837A6" w:rsidRDefault="008837A6" w:rsidP="008837A6">
      <w:pPr>
        <w:spacing w:line="240" w:lineRule="exact"/>
        <w:rPr>
          <w:rFonts w:ascii="微软雅黑" w:eastAsia="微软雅黑" w:hAnsi="微软雅黑" w:cs="宋体"/>
          <w:sz w:val="22"/>
          <w:szCs w:val="22"/>
        </w:rPr>
      </w:pPr>
    </w:p>
    <w:p w:rsidR="00691FA8" w:rsidRPr="008837A6" w:rsidRDefault="005538C9" w:rsidP="008837A6">
      <w:pPr>
        <w:widowControl/>
        <w:spacing w:line="240" w:lineRule="exact"/>
        <w:ind w:leftChars="200" w:left="632" w:rightChars="200" w:right="632"/>
        <w:rPr>
          <w:rFonts w:ascii="微软雅黑" w:eastAsia="微软雅黑" w:hAnsi="微软雅黑" w:cs="楷体_GB2312"/>
          <w:bCs/>
          <w:spacing w:val="6"/>
          <w:sz w:val="21"/>
          <w:szCs w:val="21"/>
          <w:shd w:val="clear" w:color="auto" w:fill="FFFFFF"/>
        </w:rPr>
      </w:pPr>
      <w:r w:rsidRPr="008837A6">
        <w:rPr>
          <w:rFonts w:ascii="微软雅黑" w:eastAsia="微软雅黑" w:hAnsi="微软雅黑" w:cs="楷体_GB2312" w:hint="eastAsia"/>
          <w:bCs/>
          <w:spacing w:val="-6"/>
          <w:sz w:val="21"/>
          <w:szCs w:val="21"/>
          <w:shd w:val="clear" w:color="auto" w:fill="FFFFFF"/>
        </w:rPr>
        <w:t>（</w:t>
      </w:r>
      <w:r w:rsidRPr="008837A6">
        <w:rPr>
          <w:rFonts w:ascii="微软雅黑" w:eastAsia="微软雅黑" w:hAnsi="微软雅黑"/>
          <w:spacing w:val="-6"/>
          <w:sz w:val="21"/>
          <w:szCs w:val="21"/>
        </w:rPr>
        <w:t>2014年1月17日中华人民共和国国务院令第646号公布</w:t>
      </w:r>
      <w:r w:rsidRPr="008837A6">
        <w:rPr>
          <w:rFonts w:ascii="微软雅黑" w:eastAsia="微软雅黑" w:hAnsi="微软雅黑" w:hint="eastAsia"/>
          <w:spacing w:val="-6"/>
          <w:sz w:val="21"/>
          <w:szCs w:val="21"/>
        </w:rPr>
        <w:t xml:space="preserve">　</w:t>
      </w:r>
      <w:r w:rsidRPr="008837A6">
        <w:rPr>
          <w:rFonts w:ascii="微软雅黑" w:eastAsia="微软雅黑" w:hAnsi="微软雅黑"/>
          <w:spacing w:val="-6"/>
          <w:sz w:val="21"/>
          <w:szCs w:val="21"/>
        </w:rPr>
        <w:t>2024年7月10日中华人民共和国国务院令第786号修订</w:t>
      </w:r>
      <w:r w:rsidRPr="008837A6">
        <w:rPr>
          <w:rFonts w:ascii="微软雅黑" w:eastAsia="微软雅黑" w:hAnsi="微软雅黑" w:cs="楷体_GB2312" w:hint="eastAsia"/>
          <w:bCs/>
          <w:spacing w:val="6"/>
          <w:sz w:val="21"/>
          <w:szCs w:val="21"/>
          <w:shd w:val="clear" w:color="auto" w:fill="FFFFFF"/>
        </w:rPr>
        <w:t>）</w:t>
      </w:r>
    </w:p>
    <w:p w:rsidR="00691FA8" w:rsidRPr="008837A6" w:rsidRDefault="00691FA8" w:rsidP="008837A6">
      <w:pPr>
        <w:spacing w:line="300" w:lineRule="exact"/>
        <w:rPr>
          <w:rFonts w:ascii="微软雅黑" w:eastAsia="微软雅黑" w:hAnsi="微软雅黑" w:cs="宋体"/>
          <w:sz w:val="24"/>
        </w:rPr>
      </w:pPr>
    </w:p>
    <w:p w:rsidR="00691FA8" w:rsidRPr="008837A6" w:rsidRDefault="005538C9" w:rsidP="008837A6">
      <w:pPr>
        <w:spacing w:line="300" w:lineRule="exact"/>
        <w:jc w:val="center"/>
        <w:rPr>
          <w:rFonts w:ascii="微软雅黑" w:eastAsia="微软雅黑" w:hAnsi="微软雅黑" w:cs="黑体"/>
          <w:sz w:val="24"/>
        </w:rPr>
      </w:pPr>
      <w:r w:rsidRPr="008837A6">
        <w:rPr>
          <w:rFonts w:ascii="微软雅黑" w:eastAsia="微软雅黑" w:hAnsi="微软雅黑" w:cs="黑体" w:hint="eastAsia"/>
          <w:sz w:val="24"/>
        </w:rPr>
        <w:t>第一章　总　　则</w:t>
      </w:r>
    </w:p>
    <w:p w:rsidR="00691FA8" w:rsidRPr="008837A6" w:rsidRDefault="00691FA8" w:rsidP="008837A6">
      <w:pPr>
        <w:spacing w:line="300" w:lineRule="exact"/>
        <w:rPr>
          <w:rFonts w:ascii="微软雅黑" w:eastAsia="微软雅黑" w:hAnsi="微软雅黑" w:cs="宋体"/>
          <w:sz w:val="24"/>
        </w:rPr>
      </w:pPr>
    </w:p>
    <w:p w:rsidR="00691FA8" w:rsidRPr="008837A6" w:rsidRDefault="005538C9" w:rsidP="008837A6">
      <w:pPr>
        <w:spacing w:line="300" w:lineRule="exact"/>
        <w:ind w:firstLineChars="200" w:firstLine="472"/>
        <w:rPr>
          <w:rFonts w:ascii="微软雅黑" w:eastAsia="微软雅黑" w:hAnsi="微软雅黑" w:cs="仿宋_GB2312"/>
          <w:sz w:val="24"/>
        </w:rPr>
      </w:pPr>
      <w:r w:rsidRPr="002256AD">
        <w:rPr>
          <w:rFonts w:ascii="微软雅黑" w:eastAsia="微软雅黑" w:hAnsi="微软雅黑" w:cs="黑体" w:hint="eastAsia"/>
          <w:b/>
          <w:sz w:val="24"/>
        </w:rPr>
        <w:t>第一条</w:t>
      </w:r>
      <w:r w:rsidRPr="008837A6">
        <w:rPr>
          <w:rFonts w:ascii="微软雅黑" w:eastAsia="微软雅黑" w:hAnsi="微软雅黑" w:cs="黑体" w:hint="eastAsia"/>
          <w:sz w:val="24"/>
        </w:rPr>
        <w:t xml:space="preserve">　</w:t>
      </w:r>
      <w:r w:rsidRPr="008837A6">
        <w:rPr>
          <w:rFonts w:ascii="微软雅黑" w:eastAsia="微软雅黑" w:hAnsi="微软雅黑" w:cs="仿宋_GB2312" w:hint="eastAsia"/>
          <w:sz w:val="24"/>
        </w:rPr>
        <w:t>根据《中华人民共和国保守国家秘密法》（以下简称保密法）的规定，制定本条例。</w:t>
      </w:r>
    </w:p>
    <w:p w:rsidR="00691FA8" w:rsidRPr="008837A6" w:rsidRDefault="005538C9" w:rsidP="008837A6">
      <w:pPr>
        <w:spacing w:line="300" w:lineRule="exact"/>
        <w:ind w:firstLineChars="200" w:firstLine="472"/>
        <w:rPr>
          <w:rFonts w:ascii="微软雅黑" w:eastAsia="微软雅黑" w:hAnsi="微软雅黑" w:cs="仿宋_GB2312"/>
          <w:sz w:val="24"/>
        </w:rPr>
      </w:pPr>
      <w:r w:rsidRPr="002256AD">
        <w:rPr>
          <w:rFonts w:ascii="微软雅黑" w:eastAsia="微软雅黑" w:hAnsi="微软雅黑" w:cs="黑体" w:hint="eastAsia"/>
          <w:b/>
          <w:sz w:val="24"/>
        </w:rPr>
        <w:t>第二条</w:t>
      </w:r>
      <w:r w:rsidRPr="008837A6">
        <w:rPr>
          <w:rFonts w:ascii="微软雅黑" w:eastAsia="微软雅黑" w:hAnsi="微软雅黑" w:cs="仿宋_GB2312" w:hint="eastAsia"/>
          <w:sz w:val="24"/>
        </w:rPr>
        <w:t xml:space="preserve">　坚持和加强中国共产党对保守国家秘密（以下简称保密）工作的领导。</w:t>
      </w:r>
    </w:p>
    <w:p w:rsidR="00691FA8" w:rsidRPr="008837A6" w:rsidRDefault="005538C9" w:rsidP="008837A6">
      <w:pPr>
        <w:spacing w:line="300" w:lineRule="exact"/>
        <w:ind w:firstLineChars="200" w:firstLine="472"/>
        <w:rPr>
          <w:rFonts w:ascii="微软雅黑" w:eastAsia="微软雅黑" w:hAnsi="微软雅黑" w:cs="仿宋_GB2312"/>
          <w:sz w:val="24"/>
        </w:rPr>
      </w:pPr>
      <w:r w:rsidRPr="008837A6">
        <w:rPr>
          <w:rFonts w:ascii="微软雅黑" w:eastAsia="微软雅黑" w:hAnsi="微软雅黑" w:cs="仿宋_GB2312" w:hint="eastAsia"/>
          <w:sz w:val="24"/>
        </w:rPr>
        <w:t>中央保密工作领导机构领导全国保密工作，负责全国保密工作的顶层设计、统筹协调、整体推进、督促落实。</w:t>
      </w:r>
    </w:p>
    <w:p w:rsidR="00691FA8" w:rsidRPr="008837A6" w:rsidRDefault="005538C9" w:rsidP="008837A6">
      <w:pPr>
        <w:spacing w:line="300" w:lineRule="exact"/>
        <w:ind w:firstLineChars="200" w:firstLine="472"/>
        <w:rPr>
          <w:rFonts w:ascii="微软雅黑" w:eastAsia="微软雅黑" w:hAnsi="微软雅黑" w:cs="仿宋_GB2312"/>
          <w:sz w:val="24"/>
        </w:rPr>
      </w:pPr>
      <w:r w:rsidRPr="008837A6">
        <w:rPr>
          <w:rFonts w:ascii="微软雅黑" w:eastAsia="微软雅黑" w:hAnsi="微软雅黑" w:cs="仿宋_GB2312" w:hint="eastAsia"/>
          <w:sz w:val="24"/>
        </w:rPr>
        <w:t>地方各级保密工作领导机构领导本地区保密工作，按照中央保密工作领导机构统一部署，贯彻落实党和国家保密工作战略及重大政策措施，统筹协调保密重大事项和重要工作，督促保密法律法规严格执行。</w:t>
      </w:r>
    </w:p>
    <w:p w:rsidR="00691FA8" w:rsidRPr="008837A6" w:rsidRDefault="005538C9" w:rsidP="008837A6">
      <w:pPr>
        <w:spacing w:line="300" w:lineRule="exact"/>
        <w:ind w:firstLineChars="200" w:firstLine="472"/>
        <w:rPr>
          <w:rFonts w:ascii="微软雅黑" w:eastAsia="微软雅黑" w:hAnsi="微软雅黑" w:cs="仿宋_GB2312"/>
          <w:sz w:val="24"/>
        </w:rPr>
      </w:pPr>
      <w:r w:rsidRPr="002256AD">
        <w:rPr>
          <w:rFonts w:ascii="微软雅黑" w:eastAsia="微软雅黑" w:hAnsi="微软雅黑" w:cs="黑体" w:hint="eastAsia"/>
          <w:b/>
          <w:sz w:val="24"/>
        </w:rPr>
        <w:t>第三条</w:t>
      </w:r>
      <w:r w:rsidRPr="008837A6">
        <w:rPr>
          <w:rFonts w:ascii="微软雅黑" w:eastAsia="微软雅黑" w:hAnsi="微软雅黑" w:cs="黑体" w:hint="eastAsia"/>
          <w:sz w:val="24"/>
        </w:rPr>
        <w:t xml:space="preserve">　</w:t>
      </w:r>
      <w:r w:rsidRPr="008837A6">
        <w:rPr>
          <w:rFonts w:ascii="微软雅黑" w:eastAsia="微软雅黑" w:hAnsi="微软雅黑" w:cs="仿宋_GB2312" w:hint="eastAsia"/>
          <w:sz w:val="24"/>
        </w:rPr>
        <w:t>国家保密行政管理部门主管全国的保密工作。县级以上地方各级保密行政管理部门在上级保密行政管理部门指导下，主管本行政区域的保密工作。</w:t>
      </w:r>
    </w:p>
    <w:p w:rsidR="00691FA8" w:rsidRPr="008837A6" w:rsidRDefault="005538C9" w:rsidP="008837A6">
      <w:pPr>
        <w:spacing w:line="300" w:lineRule="exact"/>
        <w:ind w:firstLineChars="200" w:firstLine="472"/>
        <w:rPr>
          <w:rFonts w:ascii="微软雅黑" w:eastAsia="微软雅黑" w:hAnsi="微软雅黑" w:cs="仿宋_GB2312"/>
          <w:sz w:val="24"/>
        </w:rPr>
      </w:pPr>
      <w:r w:rsidRPr="002256AD">
        <w:rPr>
          <w:rFonts w:ascii="微软雅黑" w:eastAsia="微软雅黑" w:hAnsi="微软雅黑" w:cs="黑体" w:hint="eastAsia"/>
          <w:b/>
          <w:sz w:val="24"/>
        </w:rPr>
        <w:t>第四条</w:t>
      </w:r>
      <w:r w:rsidRPr="008837A6">
        <w:rPr>
          <w:rFonts w:ascii="微软雅黑" w:eastAsia="微软雅黑" w:hAnsi="微软雅黑" w:cs="黑体" w:hint="eastAsia"/>
          <w:sz w:val="24"/>
        </w:rPr>
        <w:t xml:space="preserve">　</w:t>
      </w:r>
      <w:r w:rsidRPr="008837A6">
        <w:rPr>
          <w:rFonts w:ascii="微软雅黑" w:eastAsia="微软雅黑" w:hAnsi="微软雅黑" w:cs="仿宋_GB2312" w:hint="eastAsia"/>
          <w:sz w:val="24"/>
        </w:rPr>
        <w:t>中央国家机关在其职权范围内管理或者指导本系统的保密工作，监督执行保密法律法规，可以根据实际情况制定或者会同有关部门制定主管业务方面的保密规定。</w:t>
      </w:r>
    </w:p>
    <w:p w:rsidR="00691FA8" w:rsidRPr="008837A6" w:rsidRDefault="005538C9" w:rsidP="008837A6">
      <w:pPr>
        <w:spacing w:line="300" w:lineRule="exact"/>
        <w:ind w:firstLineChars="200" w:firstLine="472"/>
        <w:rPr>
          <w:rFonts w:ascii="微软雅黑" w:eastAsia="微软雅黑" w:hAnsi="微软雅黑" w:cs="仿宋_GB2312"/>
          <w:sz w:val="24"/>
        </w:rPr>
      </w:pPr>
      <w:r w:rsidRPr="002256AD">
        <w:rPr>
          <w:rFonts w:ascii="微软雅黑" w:eastAsia="微软雅黑" w:hAnsi="微软雅黑" w:cs="黑体" w:hint="eastAsia"/>
          <w:b/>
          <w:sz w:val="24"/>
        </w:rPr>
        <w:t>第五条</w:t>
      </w:r>
      <w:r w:rsidRPr="008837A6">
        <w:rPr>
          <w:rFonts w:ascii="微软雅黑" w:eastAsia="微软雅黑" w:hAnsi="微软雅黑" w:cs="黑体" w:hint="eastAsia"/>
          <w:sz w:val="24"/>
        </w:rPr>
        <w:t xml:space="preserve">　</w:t>
      </w:r>
      <w:r w:rsidRPr="008837A6">
        <w:rPr>
          <w:rFonts w:ascii="微软雅黑" w:eastAsia="微软雅黑" w:hAnsi="微软雅黑" w:cs="仿宋_GB2312" w:hint="eastAsia"/>
          <w:sz w:val="24"/>
        </w:rPr>
        <w:t>国家机关和涉及国家秘密的单位（以下简称机关、单位）不得将依法应当公开的事项确定为国家秘密，不得将涉及国家秘密的信息公开。</w:t>
      </w:r>
    </w:p>
    <w:p w:rsidR="00691FA8" w:rsidRPr="008837A6" w:rsidRDefault="005538C9" w:rsidP="008837A6">
      <w:pPr>
        <w:spacing w:line="300" w:lineRule="exact"/>
        <w:ind w:firstLineChars="200" w:firstLine="472"/>
        <w:rPr>
          <w:rFonts w:ascii="微软雅黑" w:eastAsia="微软雅黑" w:hAnsi="微软雅黑" w:cs="仿宋_GB2312"/>
          <w:sz w:val="24"/>
        </w:rPr>
      </w:pPr>
      <w:r w:rsidRPr="002256AD">
        <w:rPr>
          <w:rFonts w:ascii="微软雅黑" w:eastAsia="微软雅黑" w:hAnsi="微软雅黑" w:cs="黑体" w:hint="eastAsia"/>
          <w:b/>
          <w:sz w:val="24"/>
        </w:rPr>
        <w:t>第六条</w:t>
      </w:r>
      <w:r w:rsidRPr="008837A6">
        <w:rPr>
          <w:rFonts w:ascii="微软雅黑" w:eastAsia="微软雅黑" w:hAnsi="微软雅黑" w:cs="黑体" w:hint="eastAsia"/>
          <w:sz w:val="24"/>
        </w:rPr>
        <w:t xml:space="preserve">　</w:t>
      </w:r>
      <w:r w:rsidRPr="008837A6">
        <w:rPr>
          <w:rFonts w:ascii="微软雅黑" w:eastAsia="微软雅黑" w:hAnsi="微软雅黑" w:cs="仿宋_GB2312" w:hint="eastAsia"/>
          <w:sz w:val="24"/>
        </w:rPr>
        <w:t>机关、单位实行保密工作责任制，承担本机关、本单位保密工作主体责任。机关、单位主要负责人对本机关、本单位的保密工作负总责，分管保密工作的负责人和分管业务工作的负责人在职责范围内对保密工作负领导责任，工作人员对本岗位的保密工作负直接责任。</w:t>
      </w:r>
    </w:p>
    <w:p w:rsidR="00691FA8" w:rsidRPr="008837A6" w:rsidRDefault="005538C9" w:rsidP="008837A6">
      <w:pPr>
        <w:spacing w:line="300" w:lineRule="exact"/>
        <w:ind w:firstLineChars="200" w:firstLine="472"/>
        <w:rPr>
          <w:rFonts w:ascii="微软雅黑" w:eastAsia="微软雅黑" w:hAnsi="微软雅黑"/>
          <w:sz w:val="24"/>
        </w:rPr>
      </w:pPr>
      <w:bookmarkStart w:id="0" w:name="_GoBack"/>
      <w:bookmarkEnd w:id="0"/>
      <w:r w:rsidRPr="008837A6">
        <w:rPr>
          <w:rFonts w:ascii="微软雅黑" w:eastAsia="微软雅黑" w:hAnsi="微软雅黑" w:hint="eastAsia"/>
          <w:sz w:val="24"/>
        </w:rPr>
        <w:t>机关、单位应当加强保密工作力量建设，中央国家机关应当设立保密工作机构，配备专职保密干部，其他机关、单位应当根据保密工作需要设立保密工作机构或者指定人员专门负责保密工作。</w:t>
      </w:r>
    </w:p>
    <w:p w:rsidR="00691FA8" w:rsidRPr="008837A6" w:rsidRDefault="005538C9" w:rsidP="008837A6">
      <w:pPr>
        <w:spacing w:line="300" w:lineRule="exact"/>
        <w:ind w:firstLineChars="200" w:firstLine="472"/>
        <w:rPr>
          <w:rFonts w:ascii="微软雅黑" w:eastAsia="微软雅黑" w:hAnsi="微软雅黑" w:cs="仿宋_GB2312"/>
          <w:sz w:val="24"/>
        </w:rPr>
      </w:pPr>
      <w:r w:rsidRPr="008837A6">
        <w:rPr>
          <w:rFonts w:ascii="微软雅黑" w:eastAsia="微软雅黑" w:hAnsi="微软雅黑" w:cs="仿宋_GB2312" w:hint="eastAsia"/>
          <w:sz w:val="24"/>
        </w:rPr>
        <w:t>机关、单位及其工作人员履行保密工作责任制情况应当纳入年度考评和考核内容。</w:t>
      </w:r>
    </w:p>
    <w:p w:rsidR="00691FA8" w:rsidRPr="008837A6" w:rsidRDefault="005538C9" w:rsidP="008837A6">
      <w:pPr>
        <w:spacing w:line="300" w:lineRule="exact"/>
        <w:ind w:firstLineChars="200" w:firstLine="472"/>
        <w:rPr>
          <w:rFonts w:ascii="微软雅黑" w:eastAsia="微软雅黑" w:hAnsi="微软雅黑" w:cs="仿宋_GB2312"/>
          <w:sz w:val="24"/>
        </w:rPr>
      </w:pPr>
      <w:r w:rsidRPr="002256AD">
        <w:rPr>
          <w:rFonts w:ascii="微软雅黑" w:eastAsia="微软雅黑" w:hAnsi="微软雅黑" w:cs="黑体" w:hint="eastAsia"/>
          <w:b/>
          <w:sz w:val="24"/>
        </w:rPr>
        <w:t>第七条</w:t>
      </w:r>
      <w:r w:rsidRPr="008837A6">
        <w:rPr>
          <w:rFonts w:ascii="微软雅黑" w:eastAsia="微软雅黑" w:hAnsi="微软雅黑" w:cs="黑体" w:hint="eastAsia"/>
          <w:sz w:val="24"/>
        </w:rPr>
        <w:t xml:space="preserve">　</w:t>
      </w:r>
      <w:r w:rsidRPr="008837A6">
        <w:rPr>
          <w:rFonts w:ascii="微软雅黑" w:eastAsia="微软雅黑" w:hAnsi="微软雅黑" w:cs="仿宋_GB2312" w:hint="eastAsia"/>
          <w:sz w:val="24"/>
        </w:rPr>
        <w:t>县级以上人民政府应当加强保密基础设施建设和关键保密科学技术产品的配备。</w:t>
      </w:r>
    </w:p>
    <w:p w:rsidR="00691FA8" w:rsidRPr="008837A6" w:rsidRDefault="005538C9" w:rsidP="008837A6">
      <w:pPr>
        <w:spacing w:line="300" w:lineRule="exact"/>
        <w:ind w:firstLineChars="200" w:firstLine="472"/>
        <w:rPr>
          <w:rFonts w:ascii="微软雅黑" w:eastAsia="微软雅黑" w:hAnsi="微软雅黑" w:cs="仿宋_GB2312"/>
          <w:sz w:val="24"/>
        </w:rPr>
      </w:pPr>
      <w:r w:rsidRPr="008837A6">
        <w:rPr>
          <w:rFonts w:ascii="微软雅黑" w:eastAsia="微软雅黑" w:hAnsi="微软雅黑" w:cs="仿宋_GB2312" w:hint="eastAsia"/>
          <w:sz w:val="24"/>
        </w:rPr>
        <w:t>省级以上保密行政管理部门应当推动保密科学技术自主创新，促进关键保密科学技术产品的研发工作，鼓励和支持保密科学技术研究和应用。</w:t>
      </w:r>
    </w:p>
    <w:p w:rsidR="00691FA8" w:rsidRPr="008837A6" w:rsidRDefault="005538C9" w:rsidP="008837A6">
      <w:pPr>
        <w:spacing w:line="300" w:lineRule="exact"/>
        <w:ind w:firstLineChars="200" w:firstLine="472"/>
        <w:rPr>
          <w:rFonts w:ascii="微软雅黑" w:eastAsia="微软雅黑" w:hAnsi="微软雅黑" w:cs="仿宋_GB2312"/>
          <w:sz w:val="24"/>
        </w:rPr>
      </w:pPr>
      <w:r w:rsidRPr="002256AD">
        <w:rPr>
          <w:rFonts w:ascii="微软雅黑" w:eastAsia="微软雅黑" w:hAnsi="微软雅黑" w:cs="黑体" w:hint="eastAsia"/>
          <w:b/>
          <w:sz w:val="24"/>
        </w:rPr>
        <w:t>第八条</w:t>
      </w:r>
      <w:r w:rsidRPr="008837A6">
        <w:rPr>
          <w:rFonts w:ascii="微软雅黑" w:eastAsia="微软雅黑" w:hAnsi="微软雅黑" w:cs="黑体" w:hint="eastAsia"/>
          <w:sz w:val="24"/>
        </w:rPr>
        <w:t xml:space="preserve">　</w:t>
      </w:r>
      <w:r w:rsidRPr="008837A6">
        <w:rPr>
          <w:rFonts w:ascii="微软雅黑" w:eastAsia="微软雅黑" w:hAnsi="微软雅黑" w:cs="仿宋_GB2312" w:hint="eastAsia"/>
          <w:sz w:val="24"/>
        </w:rPr>
        <w:t>保密行政管理部门履行职责所需的经费，应当列入本级预算。机关、单位开展保密工作所需经费应当列入本机关、本单位的年度预算或者年度收支计划。</w:t>
      </w:r>
    </w:p>
    <w:p w:rsidR="00691FA8" w:rsidRPr="008837A6" w:rsidRDefault="005538C9" w:rsidP="008837A6">
      <w:pPr>
        <w:spacing w:line="300" w:lineRule="exact"/>
        <w:ind w:firstLineChars="200" w:firstLine="472"/>
        <w:rPr>
          <w:rFonts w:ascii="微软雅黑" w:eastAsia="微软雅黑" w:hAnsi="微软雅黑" w:cs="仿宋_GB2312"/>
          <w:sz w:val="24"/>
        </w:rPr>
      </w:pPr>
      <w:r w:rsidRPr="002256AD">
        <w:rPr>
          <w:rFonts w:ascii="微软雅黑" w:eastAsia="微软雅黑" w:hAnsi="微软雅黑" w:cs="黑体" w:hint="eastAsia"/>
          <w:b/>
          <w:sz w:val="24"/>
        </w:rPr>
        <w:t>第九条</w:t>
      </w:r>
      <w:r w:rsidRPr="008837A6">
        <w:rPr>
          <w:rFonts w:ascii="微软雅黑" w:eastAsia="微软雅黑" w:hAnsi="微软雅黑" w:cs="黑体" w:hint="eastAsia"/>
          <w:sz w:val="24"/>
        </w:rPr>
        <w:t xml:space="preserve">　</w:t>
      </w:r>
      <w:r w:rsidRPr="008837A6">
        <w:rPr>
          <w:rFonts w:ascii="微软雅黑" w:eastAsia="微软雅黑" w:hAnsi="微软雅黑" w:cs="仿宋_GB2312" w:hint="eastAsia"/>
          <w:sz w:val="24"/>
        </w:rPr>
        <w:t>保密行政管理部门应当组织开展经常性的保密宣传教育。干部教育培训主管部门应当会同保密行政管理部门履行干部保密教育培训工作职责。干部教育培训机构应当将保密教育纳入教学体系。教育行政部门应当推动保密教育纳入国民教育体系。宣传部门应当指导鼓励大众传播媒介充分发挥作用，普及保密知识，宣传保密法治，推动全社会增强保密意识。</w:t>
      </w:r>
    </w:p>
    <w:p w:rsidR="00691FA8" w:rsidRPr="008837A6" w:rsidRDefault="005538C9" w:rsidP="008837A6">
      <w:pPr>
        <w:spacing w:line="300" w:lineRule="exact"/>
        <w:ind w:firstLineChars="200" w:firstLine="472"/>
        <w:rPr>
          <w:rFonts w:ascii="微软雅黑" w:eastAsia="微软雅黑" w:hAnsi="微软雅黑" w:cs="仿宋_GB2312"/>
          <w:sz w:val="24"/>
        </w:rPr>
      </w:pPr>
      <w:r w:rsidRPr="008837A6">
        <w:rPr>
          <w:rFonts w:ascii="微软雅黑" w:eastAsia="微软雅黑" w:hAnsi="微软雅黑" w:cs="仿宋_GB2312" w:hint="eastAsia"/>
          <w:sz w:val="24"/>
        </w:rPr>
        <w:t>机关、单位应当定期对本机关、本单位工作人员进行保密工作优良传统、保密形势任务、保密法律法规、保密技术防范、保密违法案例警示等方面的教育培训。</w:t>
      </w:r>
    </w:p>
    <w:p w:rsidR="00691FA8" w:rsidRPr="008837A6" w:rsidRDefault="005538C9" w:rsidP="008837A6">
      <w:pPr>
        <w:spacing w:line="300" w:lineRule="exact"/>
        <w:ind w:firstLineChars="200" w:firstLine="472"/>
        <w:rPr>
          <w:rFonts w:ascii="微软雅黑" w:eastAsia="微软雅黑" w:hAnsi="微软雅黑" w:cs="仿宋_GB2312"/>
          <w:sz w:val="24"/>
        </w:rPr>
      </w:pPr>
      <w:r w:rsidRPr="002256AD">
        <w:rPr>
          <w:rFonts w:ascii="微软雅黑" w:eastAsia="微软雅黑" w:hAnsi="微软雅黑" w:cs="黑体" w:hint="eastAsia"/>
          <w:b/>
          <w:sz w:val="24"/>
        </w:rPr>
        <w:t>第十条</w:t>
      </w:r>
      <w:r w:rsidRPr="008837A6">
        <w:rPr>
          <w:rFonts w:ascii="微软雅黑" w:eastAsia="微软雅黑" w:hAnsi="微软雅黑" w:cs="黑体" w:hint="eastAsia"/>
          <w:sz w:val="24"/>
        </w:rPr>
        <w:t xml:space="preserve">　</w:t>
      </w:r>
      <w:r w:rsidRPr="008837A6">
        <w:rPr>
          <w:rFonts w:ascii="微软雅黑" w:eastAsia="微软雅黑" w:hAnsi="微软雅黑" w:cs="仿宋_GB2312" w:hint="eastAsia"/>
          <w:sz w:val="24"/>
        </w:rPr>
        <w:t>保密行政管理部门应当按照国家有关规定完善激励保障机制，加强专门人才队伍建设、专业培训和装备配备，提升保密工作专业化能力和水平。教育行政部门应当加强保密相关学科专业建设指导和支持。</w:t>
      </w:r>
    </w:p>
    <w:p w:rsidR="00691FA8" w:rsidRPr="008837A6" w:rsidRDefault="005538C9" w:rsidP="008837A6">
      <w:pPr>
        <w:spacing w:line="300" w:lineRule="exact"/>
        <w:ind w:firstLineChars="200" w:firstLine="472"/>
        <w:rPr>
          <w:rFonts w:ascii="微软雅黑" w:eastAsia="微软雅黑" w:hAnsi="微软雅黑" w:cs="仿宋_GB2312"/>
          <w:sz w:val="24"/>
        </w:rPr>
      </w:pPr>
      <w:r w:rsidRPr="002256AD">
        <w:rPr>
          <w:rFonts w:ascii="微软雅黑" w:eastAsia="微软雅黑" w:hAnsi="微软雅黑" w:cs="黑体" w:hint="eastAsia"/>
          <w:b/>
          <w:sz w:val="24"/>
        </w:rPr>
        <w:t>第十一条</w:t>
      </w:r>
      <w:r w:rsidRPr="008837A6">
        <w:rPr>
          <w:rFonts w:ascii="微软雅黑" w:eastAsia="微软雅黑" w:hAnsi="微软雅黑" w:cs="黑体" w:hint="eastAsia"/>
          <w:sz w:val="24"/>
        </w:rPr>
        <w:t xml:space="preserve">　</w:t>
      </w:r>
      <w:r w:rsidRPr="008837A6">
        <w:rPr>
          <w:rFonts w:ascii="微软雅黑" w:eastAsia="微软雅黑" w:hAnsi="微软雅黑" w:cs="仿宋_GB2312" w:hint="eastAsia"/>
          <w:sz w:val="24"/>
        </w:rPr>
        <w:t>对有下列表现之一的组织和个人，应当按照国家有关规定给予表彰和奖励：</w:t>
      </w:r>
    </w:p>
    <w:p w:rsidR="00691FA8" w:rsidRPr="008837A6" w:rsidRDefault="005538C9" w:rsidP="008837A6">
      <w:pPr>
        <w:spacing w:line="300" w:lineRule="exact"/>
        <w:ind w:firstLineChars="200" w:firstLine="472"/>
        <w:rPr>
          <w:rFonts w:ascii="微软雅黑" w:eastAsia="微软雅黑" w:hAnsi="微软雅黑" w:cs="仿宋_GB2312"/>
          <w:sz w:val="24"/>
        </w:rPr>
      </w:pPr>
      <w:r w:rsidRPr="008837A6">
        <w:rPr>
          <w:rFonts w:ascii="微软雅黑" w:eastAsia="微软雅黑" w:hAnsi="微软雅黑" w:cs="仿宋_GB2312" w:hint="eastAsia"/>
          <w:sz w:val="24"/>
        </w:rPr>
        <w:t>（一）在危急情况下保护国家秘密安全的；</w:t>
      </w:r>
    </w:p>
    <w:p w:rsidR="00691FA8" w:rsidRPr="008837A6" w:rsidRDefault="005538C9" w:rsidP="008837A6">
      <w:pPr>
        <w:spacing w:line="300" w:lineRule="exact"/>
        <w:ind w:firstLineChars="200" w:firstLine="472"/>
        <w:rPr>
          <w:rFonts w:ascii="微软雅黑" w:eastAsia="微软雅黑" w:hAnsi="微软雅黑" w:cs="仿宋_GB2312"/>
          <w:sz w:val="24"/>
        </w:rPr>
      </w:pPr>
      <w:r w:rsidRPr="008837A6">
        <w:rPr>
          <w:rFonts w:ascii="微软雅黑" w:eastAsia="微软雅黑" w:hAnsi="微软雅黑" w:cs="仿宋_GB2312" w:hint="eastAsia"/>
          <w:sz w:val="24"/>
        </w:rPr>
        <w:t>（二）在重大涉密活动中，为维护国家秘密安全做出突出贡献的；</w:t>
      </w:r>
    </w:p>
    <w:p w:rsidR="00691FA8" w:rsidRPr="008837A6" w:rsidRDefault="005538C9" w:rsidP="008837A6">
      <w:pPr>
        <w:spacing w:line="300" w:lineRule="exact"/>
        <w:ind w:firstLineChars="200" w:firstLine="472"/>
        <w:rPr>
          <w:rFonts w:ascii="微软雅黑" w:eastAsia="微软雅黑" w:hAnsi="微软雅黑" w:cs="仿宋_GB2312"/>
          <w:sz w:val="24"/>
        </w:rPr>
      </w:pPr>
      <w:r w:rsidRPr="008837A6">
        <w:rPr>
          <w:rFonts w:ascii="微软雅黑" w:eastAsia="微软雅黑" w:hAnsi="微软雅黑" w:cs="仿宋_GB2312" w:hint="eastAsia"/>
          <w:sz w:val="24"/>
        </w:rPr>
        <w:t>（三）在保密科学技术研发中取得重大成果或者显著成绩的；</w:t>
      </w:r>
    </w:p>
    <w:p w:rsidR="00691FA8" w:rsidRPr="008837A6" w:rsidRDefault="005538C9" w:rsidP="008837A6">
      <w:pPr>
        <w:spacing w:line="300" w:lineRule="exact"/>
        <w:ind w:firstLineChars="200" w:firstLine="472"/>
        <w:rPr>
          <w:rFonts w:ascii="微软雅黑" w:eastAsia="微软雅黑" w:hAnsi="微软雅黑" w:cs="仿宋_GB2312"/>
          <w:sz w:val="24"/>
        </w:rPr>
      </w:pPr>
      <w:r w:rsidRPr="008837A6">
        <w:rPr>
          <w:rFonts w:ascii="微软雅黑" w:eastAsia="微软雅黑" w:hAnsi="微软雅黑" w:cs="仿宋_GB2312" w:hint="eastAsia"/>
          <w:sz w:val="24"/>
        </w:rPr>
        <w:t>（四）及时检举泄露或者非法获取、持有国家秘密行为的；</w:t>
      </w:r>
    </w:p>
    <w:p w:rsidR="00691FA8" w:rsidRPr="008837A6" w:rsidRDefault="005538C9" w:rsidP="008837A6">
      <w:pPr>
        <w:spacing w:line="300" w:lineRule="exact"/>
        <w:ind w:firstLineChars="200" w:firstLine="472"/>
        <w:rPr>
          <w:rFonts w:ascii="微软雅黑" w:eastAsia="微软雅黑" w:hAnsi="微软雅黑" w:cs="仿宋_GB2312"/>
          <w:sz w:val="24"/>
        </w:rPr>
      </w:pPr>
      <w:r w:rsidRPr="008837A6">
        <w:rPr>
          <w:rFonts w:ascii="微软雅黑" w:eastAsia="微软雅黑" w:hAnsi="微软雅黑" w:cs="仿宋_GB2312" w:hint="eastAsia"/>
          <w:sz w:val="24"/>
        </w:rPr>
        <w:t>（五）发现他人泄露或者可能泄露国家秘密，立即采取补救措施，避免或者减轻危害后果的；</w:t>
      </w:r>
    </w:p>
    <w:p w:rsidR="00691FA8" w:rsidRPr="008837A6" w:rsidRDefault="005538C9" w:rsidP="008837A6">
      <w:pPr>
        <w:spacing w:line="300" w:lineRule="exact"/>
        <w:ind w:firstLineChars="200" w:firstLine="472"/>
        <w:rPr>
          <w:rFonts w:ascii="微软雅黑" w:eastAsia="微软雅黑" w:hAnsi="微软雅黑" w:cs="仿宋_GB2312"/>
          <w:sz w:val="24"/>
        </w:rPr>
      </w:pPr>
      <w:r w:rsidRPr="008837A6">
        <w:rPr>
          <w:rFonts w:ascii="微软雅黑" w:eastAsia="微软雅黑" w:hAnsi="微软雅黑" w:cs="仿宋_GB2312" w:hint="eastAsia"/>
          <w:sz w:val="24"/>
        </w:rPr>
        <w:t>（六）在保密管理等涉密岗位工作，忠于职守，严守国家秘密，表现突出的；</w:t>
      </w:r>
    </w:p>
    <w:p w:rsidR="00691FA8" w:rsidRPr="008837A6" w:rsidRDefault="005538C9" w:rsidP="008837A6">
      <w:pPr>
        <w:spacing w:line="300" w:lineRule="exact"/>
        <w:ind w:firstLineChars="200" w:firstLine="472"/>
        <w:rPr>
          <w:rFonts w:ascii="微软雅黑" w:eastAsia="微软雅黑" w:hAnsi="微软雅黑" w:cs="仿宋_GB2312"/>
          <w:sz w:val="24"/>
        </w:rPr>
      </w:pPr>
      <w:r w:rsidRPr="008837A6">
        <w:rPr>
          <w:rFonts w:ascii="微软雅黑" w:eastAsia="微软雅黑" w:hAnsi="微软雅黑" w:cs="仿宋_GB2312" w:hint="eastAsia"/>
          <w:sz w:val="24"/>
        </w:rPr>
        <w:t>（七）其他在保守、保护国家秘密工作中做出突出贡献的。</w:t>
      </w:r>
    </w:p>
    <w:p w:rsidR="00691FA8" w:rsidRPr="008837A6" w:rsidRDefault="00691FA8" w:rsidP="008837A6">
      <w:pPr>
        <w:spacing w:line="300" w:lineRule="exact"/>
        <w:ind w:firstLineChars="200" w:firstLine="472"/>
        <w:rPr>
          <w:rFonts w:ascii="微软雅黑" w:eastAsia="微软雅黑" w:hAnsi="微软雅黑" w:cs="宋体"/>
          <w:sz w:val="24"/>
        </w:rPr>
      </w:pPr>
    </w:p>
    <w:p w:rsidR="00691FA8" w:rsidRPr="008837A6" w:rsidRDefault="005538C9" w:rsidP="008837A6">
      <w:pPr>
        <w:spacing w:line="300" w:lineRule="exact"/>
        <w:jc w:val="center"/>
        <w:rPr>
          <w:rFonts w:ascii="微软雅黑" w:eastAsia="微软雅黑" w:hAnsi="微软雅黑" w:cs="黑体"/>
          <w:sz w:val="24"/>
        </w:rPr>
      </w:pPr>
      <w:r w:rsidRPr="008837A6">
        <w:rPr>
          <w:rFonts w:ascii="微软雅黑" w:eastAsia="微软雅黑" w:hAnsi="微软雅黑" w:cs="黑体" w:hint="eastAsia"/>
          <w:sz w:val="24"/>
        </w:rPr>
        <w:t>第二章　国家秘密的范围和密级</w:t>
      </w:r>
    </w:p>
    <w:p w:rsidR="00691FA8" w:rsidRPr="008837A6" w:rsidRDefault="00691FA8" w:rsidP="008837A6">
      <w:pPr>
        <w:spacing w:line="300" w:lineRule="exact"/>
        <w:rPr>
          <w:rFonts w:ascii="微软雅黑" w:eastAsia="微软雅黑" w:hAnsi="微软雅黑" w:cs="宋体"/>
          <w:sz w:val="24"/>
        </w:rPr>
      </w:pP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第十二条</w:t>
      </w:r>
      <w:r w:rsidRPr="008837A6">
        <w:rPr>
          <w:rFonts w:ascii="微软雅黑" w:eastAsia="微软雅黑" w:hAnsi="微软雅黑" w:hint="eastAsia"/>
          <w:sz w:val="24"/>
        </w:rPr>
        <w:t xml:space="preserve">　国家秘密及其密级的具体范围（以下称保密事项范围）应当明确规定国家秘密具体事项的名称、密级、保密期限、知悉范围和产生层级。</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保密事项范围应当根据情况变化及时调整。制定、修订保密事项范围应当充分论证，听取有关机关、单位和相关行业、领域专家的意见。</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第十三条</w:t>
      </w:r>
      <w:r w:rsidRPr="008837A6">
        <w:rPr>
          <w:rFonts w:ascii="微软雅黑" w:eastAsia="微软雅黑" w:hAnsi="微软雅黑" w:hint="eastAsia"/>
          <w:sz w:val="24"/>
        </w:rPr>
        <w:t xml:space="preserve">　有定密权限的机关、单位应当依据本行业、本领域以及相关行业、领域保密事项范围，制定国家秘密事项一览表，并报同级保密行政管理部门备案。国家秘密事项一览表应当根据保密事项范围及时修订。</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第十四条</w:t>
      </w:r>
      <w:r w:rsidRPr="008837A6">
        <w:rPr>
          <w:rFonts w:ascii="微软雅黑" w:eastAsia="微软雅黑" w:hAnsi="微软雅黑" w:hint="eastAsia"/>
          <w:sz w:val="24"/>
        </w:rPr>
        <w:t xml:space="preserve">　机关、单位主要负责人为本机关、本单位法定定密责任人，根据工作需要，可以明确本机关、本单位其他负责人、内设机构负责人或者其他人员为指定定密责任人。</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定密责任人、承办人应当接受定密培训，熟悉定密职责和保密事项范围，掌握定密程序和方法。</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第十五条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定密责任人在职责范围内承担国家秘密确定、变更和解除工作，指导、监督职责范围内的定密工作。具体职责是：</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（一）审核批准承办人拟定的国家秘密的密级、保密期限和知悉范围；</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（二）对本机关、本单位确定的尚在保密期限内的国家秘密进行审核，作出是否变更或者解除的决定；</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（三）参与制定修订本机关、本单位国家秘密事项一览表；</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（四）对是否属于国家秘密和属于何种密级不明确的事项先行拟定密级、保密期限和知悉范围，并按照规定的程序报保密行政管理部门确定。</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第十六条</w:t>
      </w:r>
      <w:r w:rsidRPr="008837A6">
        <w:rPr>
          <w:rFonts w:ascii="微软雅黑" w:eastAsia="微软雅黑" w:hAnsi="微软雅黑" w:hint="eastAsia"/>
          <w:sz w:val="24"/>
        </w:rPr>
        <w:t xml:space="preserve">　中央国家机关、省级机关以及设区的市级机关可以根据保密工作需要或者有关机关、单位申请，在国家保密行政管理部门规定的定密权限、授权范围内作出定密授权。</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无法按照前款规定授权的，省级以上保密行政管理部门可以根据保密工作需要或者有关机关、单位申请，作出定密授权。</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定密授权应当以书面形式作出。授权机关应当对被授权机关、单位履行定密授权的情况进行监督。被授权机关、单位不得再授权。</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中央国家机关、省级机关和省、自治区、直辖市保密行政管理部门作出的定密授权，报国家保密行政管理部门备案；设区的市级机关作出的定密授权，报省、自治区、直辖市保密行政管理部门备案。</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第十七条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机关、单位应当在国家秘密产生的同时，由承办人依据有关保密事项范围拟定密级、保密期限和知悉范围，报定密责任人审核批准，并采取相应保密措施。</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机关、单位对应当定密但本机关、本单位没有定密权限的事项，先行采取保密措施，并依照法定程序，报上级机关、单位确定；没有上级机关、单位的，报有定密权限的业务主管部门或者保密行政管理部门确定。</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机关、单位确定国家秘密，能够明确密点的，按照国家保密规定确定并标注。</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第十八条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机关、单位执行上级确定的国家秘密事项或者办理其他机关、单位确定的国家秘密事项，有下列情形之一的，应当根据所执行、办理的国家秘密事项的密级、保密期限和知悉范围派生定密：</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（一）与已确定的国家秘密事项完全一致的；</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（二）涉及已确定的国家秘密事项密点的；</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（三）对已确定的国家秘密事项进行概括总结、编辑整合、具体细化的；</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（四）原定密机关、单位对使用已确定的国家秘密事项有明确定密要求的。</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第十九条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机关、单位对所产生的国家秘密，应当按照保密事项范围的规定确定具体的保密期限或者解密时间；不能确定的，应当确定解密条件。</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国家秘密的保密期限，自标明的制发日起计算；不能标明制发日的，确定该国家秘密的机关、单位应当书面通知知悉范围内的机关、单位和人员，保密期限自通知之日起计算。</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第二十条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机关、单位应当依法限定国家秘密的知悉范围，对知悉机密级以上国家秘密的人员，应当作出记录。</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第二十一条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国家秘密载体以及属于国家秘密的设备、产品（以下简称密品）的明显部位应当作出国家秘密标志。国家秘密标志应当标注密级、保密期限。国家秘密的密级或者保密期限发生变更的，应当及时对原国家秘密标志作出变更。</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lastRenderedPageBreak/>
        <w:t>无法作出国家秘密标志的，确定该国家秘密的机关、单位应当书面通知知悉范围内的机关、单位和人员。</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第二十二条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机关、单位对所确定的国家秘密，认为符合保密法有关解除或者变更规定的，应当及时解除或者变更。</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机关、单位对不属于本机关、本单位确定的国家秘密，认为符合保密法有关解除或者变更规定的，可以向原定密机关、单位或者其上级机关、单位提出建议。</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已经依法移交各级国家档案馆的属于国家秘密的档案，由原定密机关、单位按照国家有关规定进行解密审核。</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第二十三条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机关、单位被撤销或者合并、分立的，该机关、单位所确定国家秘密的变更和解除，由承担其职能的机关、单位负责；没有相应机关、单位的，由其上级机关、单位或者同级保密行政管理部门指定的机关、单位负责。</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第二十四条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机关、单位发现本机关、本单位国家秘密的确定、变更和解除不当的，应当及时纠正；上级机关、单位发现下级机关、单位国家秘密的确定、变更和解除不当的，应当及时通知其纠正，也可以直接纠正。</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第二十五条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机关、单位对符合保密法的规定，但保密事项范围没有规定的不明确事项，应当先行拟定密级、保密期限和知悉范围，采取相应的保密措施，并自拟定之日起10个工作日内报有关部门确定。拟定为绝密级的事项和中央国家机关拟定的机密级、秘密级的事项，报国家保密行政管理部门确定；其他机关、单位拟定的机密级、秘密级的事项，报省、自治区、直辖市保密行政管理部门确定。</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保密行政管理部门接到报告后，应当在10个工作日内作出决定。省、自治区、直辖市保密行政管理部门还应当将所作决定及时报国家保密行政管理部门备案。</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第二十六条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机关、单位对已确定的国家秘密事项是否属于国家秘密或者属于何种密级有不同意见的，可以向原定密机关、单位提出异议，由原定密机关、单位作出决定。</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机关、单位对原定密机关、单位未予处理或者对作出的决定仍有异议的，按照下列规定办理：</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（一）确定为绝密级的事项和中央国家机关确定的机密级、秘密级的事项，报国家保密行政管理部门确定；</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（二）其他机关、单位确定的机密级、秘密级的事项，报省、自治区、直辖市保密行政管理部门确定；对省、自治区、直辖市保密行政管理部门作出的决定有异议的，可以报国家保密行政管理部门确定。</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在原定密机关、单位或者保密行政管理部门作出决定前，对有关事项应当按照主张密级中的最高密级采取相应的保密措施。</w:t>
      </w:r>
    </w:p>
    <w:p w:rsidR="00691FA8" w:rsidRPr="008837A6" w:rsidRDefault="00691FA8" w:rsidP="008837A6">
      <w:pPr>
        <w:spacing w:line="300" w:lineRule="exact"/>
        <w:jc w:val="center"/>
        <w:rPr>
          <w:rFonts w:ascii="微软雅黑" w:eastAsia="微软雅黑" w:hAnsi="微软雅黑" w:cs="宋体"/>
          <w:sz w:val="24"/>
        </w:rPr>
      </w:pPr>
    </w:p>
    <w:p w:rsidR="00691FA8" w:rsidRPr="008837A6" w:rsidRDefault="005538C9" w:rsidP="008837A6">
      <w:pPr>
        <w:spacing w:line="300" w:lineRule="exact"/>
        <w:jc w:val="center"/>
        <w:rPr>
          <w:rFonts w:ascii="微软雅黑" w:eastAsia="微软雅黑" w:hAnsi="微软雅黑" w:cs="黑体"/>
          <w:sz w:val="24"/>
        </w:rPr>
      </w:pPr>
      <w:r w:rsidRPr="008837A6">
        <w:rPr>
          <w:rFonts w:ascii="微软雅黑" w:eastAsia="微软雅黑" w:hAnsi="微软雅黑" w:cs="黑体" w:hint="eastAsia"/>
          <w:sz w:val="24"/>
        </w:rPr>
        <w:t>第三章　保密制度</w:t>
      </w:r>
    </w:p>
    <w:p w:rsidR="00691FA8" w:rsidRPr="008837A6" w:rsidRDefault="00691FA8" w:rsidP="008837A6">
      <w:pPr>
        <w:spacing w:line="300" w:lineRule="exact"/>
        <w:ind w:firstLineChars="200" w:firstLine="472"/>
        <w:rPr>
          <w:rFonts w:ascii="微软雅黑" w:eastAsia="微软雅黑" w:hAnsi="微软雅黑" w:cs="宋体"/>
          <w:sz w:val="24"/>
        </w:rPr>
      </w:pP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第二十七条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国家秘密载体管理应当遵守下列规定：</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（一）制作国家秘密载体，应当由本机关、本单位或者取得国家秘密载体制作、复制资质的单位承担，制作场所、设备应当符合国家保密规定；</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（二）收发国家秘密载体，应当履行清点、编号、登记、签收手续；</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（三）传递国家秘密载体，应当通过机要交通、机要通信或者其他符合国家保密规定的方式进行；</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（四）阅读、使用国家秘密载体，应当在符合国家保密规定的场所进行；</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（五）复制国家秘密载体或者摘录、引用、汇编属于国家秘密的内容，应当按照规定报批，不得擅自改变原件的密级、保密期限和知悉范围，复制件应当加盖复制机关、单位戳记，并视同原件进行管理；</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（六）保存国家秘密载体的场所、设施、设备，应当符合国家保密规定；</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（七）维修国家秘密载体，应当由本机关、本单位专门技术人员负责。确需外单位人员维修的，应当由本机关、本单位的人员现场监督。确需在本机关、本单位以外维修的，应当符合国家保密规定；</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（八）携带国家秘密载体外出，应当符合国家保密规定，并采取可靠的保密措施。携带国家秘密载体出境，应当按照国家保密规定办理审批手续；</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（九）清退国家秘密载体，应当按照制发机关、单位要求办理。</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第二十八条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销毁国家秘密载体，应当符合国家保密规定和标准，确保销毁的国家秘密信息无法还原。</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销毁国家秘密载体，应当履行清点、登记、审批手续，并送交保密行政管理部门设立的工作机构</w:t>
      </w:r>
      <w:r w:rsidRPr="008837A6">
        <w:rPr>
          <w:rFonts w:ascii="微软雅黑" w:eastAsia="微软雅黑" w:hAnsi="微软雅黑" w:hint="eastAsia"/>
          <w:sz w:val="24"/>
        </w:rPr>
        <w:lastRenderedPageBreak/>
        <w:t>或者指定的单位销毁。机关、单位因工作需要，自行销毁少量国家秘密载体的，应当使用符合国家保密标准的销毁设备和方法。</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第二十九条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绝密级国家秘密载体管理还应当遵守下列规定：</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（一）收发绝密级国家秘密载体，应当指定专人负责；</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（二）传递、携带绝密级国家秘密载体，应当两人以上同行，所用包装应当符合国家保密规定；</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（三）阅读、使用绝密级国家秘密载体，应当在符合国家保密规定的指定场所进行；</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（四）禁止复制、下载、汇编、摘抄绝密级文件信息资料，确有工作需要的，应当征得原定密机关、单位或者其上级机关同意；</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（五）禁止将绝密级国家秘密载体携带出境，国家另有规定的从其规定。</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第三十条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机关、单位应当依法对密品的研制、生产、试验、运输、使用、保存、维修、销毁等进行管理。</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机关、单位应当及时确定密品的密级和保密期限，严格控制密品的接触范围，对放置密品的场所、部位采取安全保密防范措施。</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绝密级密品的研制、生产、维修应当在符合国家保密规定的封闭场所进行，并设置专门放置、保存场所。</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密品的零件、部件、组件等物品，涉及国家秘密的，按照国家保密规定管理。</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第三十一条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机关、单位应当依法确定保密要害部门、部位，报同级保密行政管理部门确认，严格保密管理。</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第三十二条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涉密信息系统按照涉密程度分为绝密级、机密级、秘密级。机关、单位应当根据涉密信息系统存储、处理信息的最高密级确定保护等级，按照分级保护要求采取相应的安全保密防护措施。</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第三十三条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涉密信息系统应当由国家保密行政管理部门设立或者授权的机构进行检测评估，并经设区的市级以上保密行政管理部门审查合格，方可投入使用。</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公安机关、国家安全机关的涉密信息系统测评审查工作按照国家保密行政管理部门会同国务院公安、国家安全部门制定的有关规定执行。</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第三十四条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机关、单位应当加强信息系统、信息设备的运行维护、使用管理，指定专门机构或者人员负责运行维护、安全保密管理和安全审计，按照国家保密规定建设保密自监管设施，定期开展安全保密检查和风险评估，配合保密行政管理部门排查预警事件，及时发现并处置安全保密风险隐患。</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第三十五条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机关、单位应当按照国家保密规定，对绝密级信息系统每年至少开展一次安全保密风险评估，对机密级及以下信息系统每两年至少开展一次安全保密风险评估。机关、单位涉密信息系统的密级、使用范围和使用环境等发生变化可能产生新的安全保密风险隐患的，应当按照国家保密规定和标准采取相应防护措施，并开展安全保密风险评估。</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涉密信息系统中使用的信息设备应当安全可靠，以无线方式接入涉密信息系统的，应当符合国家保密和密码管理规定、标准。</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涉密信息系统不再使用的，应当按照国家保密规定和标准对相关保密设施、设备进行处理，并及时向相关保密行政管理部门备案。</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第三十六条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研制、生产、采购、配备用于保护国家秘密的安全保密产品和保密技术装备应当符合国家保密规定和标准。</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国家鼓励研制生产单位根据保密工作需要，采用新技术、新方法、新工艺等创新安全保密产品和保密技术装备。</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第三十七条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研制生产单位应当为用于保护国家秘密的安全保密产品和保密技术装备持续提供维修维护服务，建立漏洞、缺陷发现和处理机制，不得在安全保密产品和保密技术装备中设置恶意程序。</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研制生产单位可以向国家保密行政管理部门设立或者授权的机构申请对安全保密产品和保密技术装备进行检测，检测合格的，上述机构颁发合格证书。研制生产单位生产的安全保密产品和保密技术装备应当与送检样品一致。</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第三十八条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国家保密行政管理部门组织其设立或者授权的机构开展用于保护国家秘密的安全保密产品和保密技术装备抽检、复检，发现不符合国家保密规定和标准的，应当责令整改；存在重大缺陷或者重大泄密隐患的，应当责令采取停止销售、召回产品等补救措施，相关单位应当配合。</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第三十九条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网络运营者应当遵守保密法律法规和国家有关规定，建立保密违法行为投诉、举报、发现、处置制度，完善受理和处理工作机制，制定泄密应急预案。发生泄密事件时，网络运营者应当立即启动应急预案，采取补救措施，并向保密行政管理部门或者公安机关、国家安全机关报告。</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lastRenderedPageBreak/>
        <w:t>第四十条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网络运营者对保密行政管理部门依法实施的保密违法案件调查和预警事件排查，应当予以配合。</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省级以上保密行政管理部门在履行保密监督管理职责中，发现网络存在较大泄密隐患或者发生泄密事件的，可以按照规定权限和程序对该网络运营者的法定代表人或者主要负责人进行约谈，督促其及时整改，消除隐患。</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第四十一条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机关、单位应当加强对互联网使用的保密管理。机关、单位工作人员使用智能终端产品等应当符合国家保密规定，不得违反有关规定使用非涉密信息系统、信息设备存储、处理、传输国家秘密。</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第四十二条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机关、单位应当健全信息公开保密审查工作机制，明确审查机构，规范审查程序，按照先审查、后公开的原则，对拟公开的信息逐项进行保密审查。</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第四十三条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机关、单位应当承担涉密数据安全保护责任，涉密数据收集、存储、使用、加工、传输、提供等处理活动应当符合国家保密规定。</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省级以上保密行政管理部门应当会同有关部门建立动态监测、综合评估等安全保密防控机制，指导机关、单位落实安全保密防控措施，防范数据汇聚、关联引发的泄密风险。</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机关、单位应当对汇聚、关联后属于国家秘密事项的数据依法加强安全管理，落实安全保密防控措施。</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第四十四条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机关、单位向境外或者向境外在中国境内设立的组织、机构提供国家秘密，任用、聘用的境外人员因工作需要知悉国家秘密的，应当按照国家保密规定办理，进行审查评估，签订保密协议，督促落实保密管理要求。</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第四十五条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举办会议或者其他活动涉及国家秘密的，主办单位应当采取下列保密措施，承办、参加单位和人员应当配合：</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（一）根据会议、活动的内容确定密级，制定保密方案，限定参加人员和工作人员范围；</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（二）使用符合国家保密规定和标准的场所、设施、设备，采取必要保密技术防护等措施；</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（三）按照国家保密规定管理国家秘密载体；</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（四）对参加人员和工作人员进行身份核实和保密教育，提出具体保密要求；</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（五）保密法律法规和国家保密规定要求的其他措施。</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通过电视、电话、网络等方式举办会议或者其他活动涉及国家秘密的，还应当符合国家有关保密标准。</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第四十六条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保密行政管理部门及其他主管部门应当加强对涉密军事设施及其他重要涉密单位周边区域保密管理工作的指导和监督，建立协调机制，加强军地协作，组织督促整改，有关机关、单位应当配合，及时发现并消除安全保密风险隐患。</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第四十七条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从事涉及国家秘密业务（以下简称涉密业务）的企业事业单位应当符合下列条件：</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（一）在中华人民共和国境内依法成立1年以上的法人，国家另有规定的从其规定；</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（二）无犯罪记录，近1年内未发生泄密案件；</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（三）从事涉密业务的人员具有中华人民共和国国籍，国家另有规定的从其规定；</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（四）保密制度完善，有专门的机构或者人员负责保密工作；</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（五）用于涉密业务的场所、设施、设备符合国家保密规定和标准；</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（六）具有从事涉密业务的专业能力；</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（七）保密法律法规和国家保密规定要求的其他条件。</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第四十八条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从事国家秘密载体制作、复制、维修、销毁，涉密信息系统集成，武器装备科研生产，或者涉密军事设施建设等涉密业务的企业事业单位，应当由保密行政管理部门单独或者会同有关部门进行保密审查，取得保密资质。</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取得保密资质的企业事业单位，不得有下列行为：</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（一）超出保密资质业务种类范围承担其他需要取得保密资质的业务；</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（二）变造、出卖、出租、出借保密资质证书；</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（三）将涉密业务转包给其他单位或者分包给无相应保密资质的单位；</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（四）其他违反保密法律法规和国家保密规定的行为。</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取得保密资质的企业事业单位实行年度自检制度，应当每年向作出准予行政许可决定的保密行政管理部门报送上一年度自检报告。</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第四十九条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机关、单位采购涉及国家秘密的工程、货物、服务，或者委托企业事业单位从事涉密业务，应当根据国家保密规定确定密级，并符合国家保密规定和标准。机关、单位应当与有关单位、</w:t>
      </w:r>
      <w:r w:rsidRPr="008837A6">
        <w:rPr>
          <w:rFonts w:ascii="微软雅黑" w:eastAsia="微软雅黑" w:hAnsi="微软雅黑" w:hint="eastAsia"/>
          <w:sz w:val="24"/>
        </w:rPr>
        <w:lastRenderedPageBreak/>
        <w:t>个人签订保密协议，提出保密要求，采取保密措施，实施全过程管理。</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机关、单位采购或者委托企业事业单位从事本条例第四十八条第一款规定的涉密业务的，应当核验承担单位的保密资质。采购或者委托企业事业单位从事其他涉密业务的，应当核查参与单位的业务能力和保密管理能力。</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政府采购监督管理部门、保密行政管理部门应当依法加强对涉及国家秘密的工程、货物、服务采购或者其他委托开展涉密业务的监督管理。</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第五十条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机关、单位应当依法确定涉密岗位，对拟任用、聘用到涉密岗位工作的人员进行上岗前保密审查，确认其是否具备在涉密岗位工作的条件和能力。未通过保密审查的，不得任用、聘用到涉密岗位工作。</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机关、单位组织人事部门负责组织实施保密审查时，拟任用、聘用到涉密岗位工作的人员应当如实提供有关情况；需要其原工作、学习单位以及居住地有关部门和人员配合的，相关单位、部门和人员应当配合。必要时，公安机关、国家安全机关依申请协助审查。</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机关、单位组织人事部门应当定期组织复审，确保涉密人员符合涉密岗位工作要求。</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第五十一条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涉密人员应当遵守保密法律法规和本机关、本单位保密制度，严格遵守保密纪律、履行保密承诺，接受保密管理，不得以任何方式泄露国家秘密。</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第五十二条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机关、单位组织人事部门会同保密工作机构负责涉密人员保密管理工作。机关、单位保密工作机构应当对涉密人员履行保密责任情况开展经常性的监督检查，会同组织人事部门加强保密教育培训。</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涉密人员出境，由机关、单位组织人事部门和保密工作机构提出意见，按照人事、外事审批权限审批。涉密人员出境应当经过保密教育培训，及时报告在境外相关情况。</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第五十三条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涉密人员离岗离职应当遵守有关法律法规规定；离岗离职前，应当接受保密提醒谈话，签订离岗离职保密承诺书。机关、单位应当开展保密教育提醒，清退国家秘密载体、涉密设备，取消涉密信息系统访问权限，确定脱密期期限。涉密人员在脱密期内就业、出境应当遵守国家保密规定。涉密人员不得利用知悉的国家秘密为有关组织、个人提供服务或者谋取利益。</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第五十四条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涉密人员擅自离职或者脱密期内严重违反国家保密规定的，机关、单位应当及时报告同级保密行政管理部门，由保密行政管理部门会同有关部门依法采取处置措施。</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第五十五条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机关、单位应当建立健全涉密人员权益保障制度，按照国家有关规定给予因履行保密义务导致合法权益受到影响和限制的人员相应待遇或者补偿。</w:t>
      </w:r>
    </w:p>
    <w:p w:rsidR="00691FA8" w:rsidRPr="008837A6" w:rsidRDefault="00691FA8" w:rsidP="008837A6">
      <w:pPr>
        <w:spacing w:line="300" w:lineRule="exact"/>
        <w:ind w:firstLineChars="200" w:firstLine="472"/>
        <w:rPr>
          <w:rFonts w:ascii="微软雅黑" w:eastAsia="微软雅黑" w:hAnsi="微软雅黑" w:cs="宋体"/>
          <w:sz w:val="24"/>
        </w:rPr>
      </w:pPr>
    </w:p>
    <w:p w:rsidR="00691FA8" w:rsidRPr="008837A6" w:rsidRDefault="005538C9" w:rsidP="008837A6">
      <w:pPr>
        <w:spacing w:line="300" w:lineRule="exact"/>
        <w:jc w:val="center"/>
        <w:rPr>
          <w:rFonts w:ascii="微软雅黑" w:eastAsia="微软雅黑" w:hAnsi="微软雅黑"/>
          <w:sz w:val="24"/>
        </w:rPr>
      </w:pPr>
      <w:r w:rsidRPr="008837A6">
        <w:rPr>
          <w:rFonts w:ascii="微软雅黑" w:eastAsia="微软雅黑" w:hAnsi="微软雅黑" w:cs="黑体" w:hint="eastAsia"/>
          <w:sz w:val="24"/>
        </w:rPr>
        <w:t>第四章　监督管理</w:t>
      </w:r>
    </w:p>
    <w:p w:rsidR="00691FA8" w:rsidRPr="008837A6" w:rsidRDefault="00691FA8" w:rsidP="008837A6">
      <w:pPr>
        <w:spacing w:line="300" w:lineRule="exact"/>
        <w:ind w:firstLineChars="200" w:firstLine="472"/>
        <w:rPr>
          <w:rFonts w:ascii="微软雅黑" w:eastAsia="微软雅黑" w:hAnsi="微软雅黑" w:cs="宋体"/>
          <w:sz w:val="24"/>
        </w:rPr>
      </w:pP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第五十六条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机关、单位应当向同级保密行政管理部门报送本机关、本单位年度保密工作情况。下级保密行政管理部门应当向上级保密行政管理部门报送本行政区域年度保密工作情况。</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第五十七条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国家建立和完善保密标准体系。国家保密行政管理部门依照法律、行政法规的规定制定国家保密标准；相关学会、协会等社会团体可以制定团体标准；相关企业可以制定企业标准。</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第五十八条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机关、单位应当对遵守保密法律法规和相关制度情况开展自查自评。保密行政管理部门依法对下列情况进行检查：</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（一）保密工作责任制落实情况；</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（二）保密制度建设情况；</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（三）保密宣传教育培训情况；</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（四）涉密人员保密管理情况；</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（五）国家秘密确定、变更、解除情况；</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（六）国家秘密载体管理情况；</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（七）信息系统和信息设备保密管理情况；</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（八）互联网使用保密管理情况；</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（九）涉密场所及保密要害部门、部位管理情况；</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（十）采购涉及国家秘密的工程、货物、服务，或者委托企业事业单位从事涉密业务管理情况；</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（十一）涉及国家秘密会议、活动管理情况；</w:t>
      </w:r>
    </w:p>
    <w:p w:rsidR="00691FA8" w:rsidRPr="008837A6" w:rsidRDefault="005538C9" w:rsidP="008837A6">
      <w:pPr>
        <w:spacing w:line="300" w:lineRule="exact"/>
        <w:rPr>
          <w:rFonts w:ascii="微软雅黑" w:eastAsia="微软雅黑" w:hAnsi="微软雅黑"/>
          <w:sz w:val="24"/>
        </w:rPr>
      </w:pPr>
      <w:r w:rsidRPr="008837A6">
        <w:rPr>
          <w:rFonts w:ascii="微软雅黑" w:eastAsia="微软雅黑" w:hAnsi="微软雅黑" w:hint="eastAsia"/>
          <w:sz w:val="24"/>
        </w:rPr>
        <w:t xml:space="preserve">　　（十二）信息公开保密审查情况；</w:t>
      </w:r>
    </w:p>
    <w:p w:rsidR="00691FA8"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（十三）其他遵守保密法律法规和相关制度的情况。</w:t>
      </w:r>
    </w:p>
    <w:p w:rsidR="008837A6" w:rsidRPr="008837A6" w:rsidRDefault="008837A6" w:rsidP="008837A6">
      <w:pPr>
        <w:spacing w:line="300" w:lineRule="exact"/>
        <w:ind w:firstLineChars="200" w:firstLine="472"/>
        <w:rPr>
          <w:rFonts w:ascii="微软雅黑" w:eastAsia="微软雅黑" w:hAnsi="微软雅黑"/>
          <w:sz w:val="24"/>
        </w:rPr>
      </w:pP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lastRenderedPageBreak/>
        <w:t>第五十九条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保密行政管理部门依法开展保密检查和案件调查处理，查阅有关材料、询问人员、记录情况，对有关设施、设备、文件资料等登记保存，进行保密技术检测，应当遵守国家有关规定和程序。</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有关机关、单位和个人应当配合保密行政管理部门依法履行职责，如实反映情况，提供必要资料，不得弄虚作假，隐匿、销毁证据，或者以其他方式逃避、妨碍保密监督管理。</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保密行政管理部门实施保密检查后，应当出具检查意见，对需要整改的，应当明确整改内容和期限，并在一定范围内通报检查结果。</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第六十条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保密行政管理部门对涉嫌保密违法的线索和案件，应当依法及时调查处理或者组织、督促有关机关、单位调查处理；发现需要采取补救措施的，应当立即责令有关机关、单位和人员停止违法行为，采取有效补救措施。调查工作结束后，有违反保密法律法规的事实，需要追究责任的，保密行政管理部门应当依法作出行政处罚决定或者提出处理建议；涉嫌犯罪的，应当依法移送监察机关、司法机关处理。有关机关、单位应当及时将处理结果书面告知同级保密行政管理部门。</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第六十一条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机关、单位发现国家秘密已经泄露或者可能泄露的，应当立即采取补救措施，并在24小时内向同级保密行政管理部门和上级主管部门报告。</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地方各级保密行政管理部门接到泄密报告的，应当在24小时内逐级报至国家保密行政管理部门。</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保密行政管理部门依法受理公民对涉嫌保密违法线索的举报，并保护举报人的合法权益。</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第六十二条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保密行政管理部门收缴非法获取、持有的国家秘密载体，应当进行登记并出具清单，查清密级、数量、来源、扩散范围等，并采取相应的保密措施。</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保密行政管理部门可以提请公安、市场监督管理等有关部门协助收缴非法获取、持有的国家秘密载体，有关部门应当予以配合。</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第六十三条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办理涉嫌泄密案件的地方各级监察机关、司法机关申请国家秘密和情报鉴定的，向所在省、自治区、直辖市保密行政管理部门提出；办理涉嫌泄密案件的中央一级监察机关、司法机关申请国家秘密和情报鉴定的，向国家保密行政管理部门提出。</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国家秘密和情报鉴定应当根据保密法律法规和保密事项范围等进行。保密行政管理部门受理鉴定申请后，应当自受理之日起30日内出具鉴定结论；不能按期出具的，经保密行政管理部门负责人批准，可以延长30日。专家咨询等时间不计入鉴定办理期限。</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第六十四条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设区的市级以上保密行政管理部门应当建立监测预警制度，分析研判保密工作有关情况，配备监测预警设施和相应工作力量，发现、识别、处置安全保密风险隐患，及时发出预警通报。</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第六十五条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保密行政管理部门和其他相关部门应当在保密工作中加强协调配合，及时通报情况。</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第六十六条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保密行政管理部门及其工作人员应当按照法定的职权和程序开展工作，做到严格规范公正文明执法，依法接受监督。</w:t>
      </w:r>
    </w:p>
    <w:p w:rsidR="00691FA8" w:rsidRPr="008837A6" w:rsidRDefault="00691FA8" w:rsidP="008837A6">
      <w:pPr>
        <w:spacing w:line="300" w:lineRule="exact"/>
        <w:ind w:firstLineChars="200" w:firstLine="472"/>
        <w:rPr>
          <w:rFonts w:ascii="微软雅黑" w:eastAsia="微软雅黑" w:hAnsi="微软雅黑" w:cs="宋体"/>
          <w:sz w:val="24"/>
        </w:rPr>
      </w:pPr>
    </w:p>
    <w:p w:rsidR="00691FA8" w:rsidRPr="008837A6" w:rsidRDefault="005538C9" w:rsidP="008837A6">
      <w:pPr>
        <w:spacing w:line="300" w:lineRule="exact"/>
        <w:jc w:val="center"/>
        <w:rPr>
          <w:rFonts w:ascii="微软雅黑" w:eastAsia="微软雅黑" w:hAnsi="微软雅黑"/>
          <w:sz w:val="24"/>
        </w:rPr>
      </w:pPr>
      <w:r w:rsidRPr="008837A6">
        <w:rPr>
          <w:rFonts w:ascii="微软雅黑" w:eastAsia="微软雅黑" w:hAnsi="微软雅黑" w:cs="黑体" w:hint="eastAsia"/>
          <w:sz w:val="24"/>
        </w:rPr>
        <w:t>第五章　法律责任</w:t>
      </w:r>
    </w:p>
    <w:p w:rsidR="00691FA8" w:rsidRPr="008837A6" w:rsidRDefault="00691FA8" w:rsidP="008837A6">
      <w:pPr>
        <w:spacing w:line="300" w:lineRule="exact"/>
        <w:ind w:firstLineChars="200" w:firstLine="472"/>
        <w:rPr>
          <w:rFonts w:ascii="微软雅黑" w:eastAsia="微软雅黑" w:hAnsi="微软雅黑" w:cs="宋体"/>
          <w:sz w:val="24"/>
        </w:rPr>
      </w:pP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第六十七条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机关、单位违反保密法律法规发生泄密案件，有下列情形之一的，根据情节轻重，对直接负责的主管人员和其他直接责任人员依法给予处分；构成犯罪的，依法追究刑事责任：</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（一）未落实保密工作责任制的；</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（二）未依法确定、变更或者解除国家秘密的；</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（三）未按照要求对涉密场所以及保密要害部门、部位进行防护或者管理的；</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（四）涉密信息系统未按照规定进行测评审查而投入使用，经责令整改仍不改正的；</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（五）未经保密审查或者保密审查不严，公开国家秘密的；</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（六）委托不具备从事涉密业务条件的单位从事涉密业务的；</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（七）违反涉密人员保密管理规定的；</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（八）发生泄密案件未按照规定报告或者未及时采取补救措施的；</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（九）未依法履行涉密数据安全管理责任的；</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（十）其他违反保密法律法规的情形。</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有前款情形尚不构成犯罪，且不适用处分的人员，由保密行政管理部门督促其主管部门予以处理。</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第六十八条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在保密检查或者保密违法案件调查处理中，有关机关、单位及其工作人员拒不配合，弄虚作假，隐匿、销毁证据，或者以其他方式逃避、妨碍保密检查或者保密违法案件调查处理的，对直接负责的主管人员和其他直接责任人员依法给予处分；不适用处分的人员，由保密行政管理部门督促其主管部门予以处理。</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lastRenderedPageBreak/>
        <w:t>企业事业单位及其工作人员协助机关、单位逃避、妨碍保密检查或者保密违法案件调查处理的，由有关主管部门依法予以处罚。</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第六十九条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网络运营者违反保密法律法规，有下列情形之一的，由保密行政管理等部门按照各自职责分工责令限期整改，给予警告或者通报批评；情节严重的，处5万元以上50万元以下罚款，对直接负责的主管人员和其他直接责任人员处1万元以上10万元以下罚款：</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（一）发生泄密事件，未依法采取补救措施的；</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（二）未依法配合保密行政管理部门实施保密违法案件调查、预警事件排查的。</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第七十条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用于保护国家秘密的安全保密产品和保密技术装备不符合国家保密规定和标准，有下列情形之一的，由保密行政管理等部门对研制生产单位给予警告或者通报批评，责令有关检测机构取消合格证书；有违法所得的，没收违法所得：</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（一）研制生产单位拒不整改或者整改后仍不符合国家保密规定和标准的；</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（二）安全保密产品和保密技术装备存在重大缺陷或者重大泄密隐患的；</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（三）造成国家秘密泄露的；</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（四）其他严重危害国家秘密安全的。</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第七十一条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从事涉密业务的企业事业单位违反保密法律法规及国家保密规定的，由保密行政管理部门责令限期整改，给予警告或者通报批评；有违法所得的，没收违法所得。</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取得保密资质的企业事业单位，有下列情形之一的，并处暂停涉密业务、降低资质等级：</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（一）超出保密资质业务种类范围承担其他需要取得保密资质业务的；</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（二）未按照保密行政管理部门要求时限完成整改或者整改后仍不符合保密法律法规及国家保密规定的；</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（三）其他违反保密法律法规及国家保密规定，存在重大泄密隐患的。</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取得保密资质的企业事业单位，有下列情形之一的，并处吊销保密资质：</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（一）变造、出卖、出租、出借保密资质证书的；</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（二）将涉密业务转包给其他单位或者分包给无相应保密资质单位的；</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（三）发现国家秘密已经泄露或者可能泄露，未立即采取补救措施或者未按照规定时限报告的；</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（四）拒绝、逃避、妨碍保密检查的；</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（五）暂停涉密业务期间承接新的涉密业务的；</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（六）暂停涉密业务期满仍不符合保密法律法规及国家保密规定的；</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（七）发生重大泄密案件的；</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（八）其他严重违反保密法律法规及国家保密规定行为的。</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第七十二条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保密行政管理部门未依法履行职责，或者滥用职权、玩忽职守、徇私舞弊的，对直接负责的主管人员和其他直接责任人员依法给予处分；构成犯罪的，依法追究刑事责任。</w:t>
      </w:r>
    </w:p>
    <w:p w:rsidR="00691FA8" w:rsidRPr="008837A6" w:rsidRDefault="00691FA8" w:rsidP="008837A6">
      <w:pPr>
        <w:spacing w:line="300" w:lineRule="exact"/>
        <w:ind w:firstLineChars="200" w:firstLine="472"/>
        <w:rPr>
          <w:rFonts w:ascii="微软雅黑" w:eastAsia="微软雅黑" w:hAnsi="微软雅黑" w:cs="宋体"/>
          <w:sz w:val="24"/>
        </w:rPr>
      </w:pPr>
    </w:p>
    <w:p w:rsidR="00691FA8" w:rsidRPr="008837A6" w:rsidRDefault="005538C9" w:rsidP="008837A6">
      <w:pPr>
        <w:spacing w:line="300" w:lineRule="exact"/>
        <w:jc w:val="center"/>
        <w:rPr>
          <w:rFonts w:ascii="微软雅黑" w:eastAsia="微软雅黑" w:hAnsi="微软雅黑"/>
          <w:sz w:val="24"/>
        </w:rPr>
      </w:pPr>
      <w:r w:rsidRPr="008837A6">
        <w:rPr>
          <w:rFonts w:ascii="微软雅黑" w:eastAsia="微软雅黑" w:hAnsi="微软雅黑" w:cs="黑体" w:hint="eastAsia"/>
          <w:sz w:val="24"/>
        </w:rPr>
        <w:t>第六章　附　　则</w:t>
      </w:r>
    </w:p>
    <w:p w:rsidR="00691FA8" w:rsidRPr="008837A6" w:rsidRDefault="00691FA8" w:rsidP="008837A6">
      <w:pPr>
        <w:spacing w:line="300" w:lineRule="exact"/>
        <w:ind w:firstLineChars="200" w:firstLine="472"/>
        <w:rPr>
          <w:rFonts w:ascii="微软雅黑" w:eastAsia="微软雅黑" w:hAnsi="微软雅黑" w:cs="宋体"/>
          <w:sz w:val="24"/>
        </w:rPr>
      </w:pP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第七十三条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中央国家机关应当结合工作实际制定本行业、本领域工作秘密事项具体范围，报国家保密行政管理部门备案。</w:t>
      </w:r>
    </w:p>
    <w:p w:rsidR="00691FA8" w:rsidRPr="008837A6" w:rsidRDefault="005538C9" w:rsidP="008837A6">
      <w:pPr>
        <w:spacing w:line="300" w:lineRule="exact"/>
        <w:ind w:firstLineChars="200" w:firstLine="472"/>
        <w:rPr>
          <w:rFonts w:ascii="微软雅黑" w:eastAsia="微软雅黑" w:hAnsi="微软雅黑"/>
          <w:sz w:val="24"/>
        </w:rPr>
      </w:pPr>
      <w:r w:rsidRPr="008837A6">
        <w:rPr>
          <w:rFonts w:ascii="微软雅黑" w:eastAsia="微软雅黑" w:hAnsi="微软雅黑" w:hint="eastAsia"/>
          <w:sz w:val="24"/>
        </w:rPr>
        <w:t>机关、单位应当加强本机关、本单位工作秘密管理，采取技术防护、自监管等保护措施。违反有关规定造成工作秘密泄露，情节严重的，对直接负责的主管人员和其他直接责任人员依法给予处分。</w:t>
      </w:r>
    </w:p>
    <w:p w:rsidR="00691FA8" w:rsidRPr="008837A6" w:rsidRDefault="005538C9" w:rsidP="008837A6">
      <w:pPr>
        <w:spacing w:line="300" w:lineRule="exact"/>
        <w:ind w:firstLineChars="200" w:firstLine="472"/>
        <w:rPr>
          <w:rFonts w:ascii="微软雅黑" w:eastAsia="微软雅黑" w:hAnsi="微软雅黑"/>
          <w:sz w:val="24"/>
        </w:rPr>
      </w:pPr>
      <w:r w:rsidRPr="002256AD">
        <w:rPr>
          <w:rFonts w:ascii="微软雅黑" w:eastAsia="微软雅黑" w:hAnsi="微软雅黑" w:cs="黑体" w:hint="eastAsia"/>
          <w:b/>
          <w:sz w:val="24"/>
        </w:rPr>
        <w:t>第七十四条</w:t>
      </w:r>
      <w:r w:rsidRPr="008837A6">
        <w:rPr>
          <w:rFonts w:ascii="微软雅黑" w:eastAsia="微软雅黑" w:hAnsi="微软雅黑" w:cs="黑体" w:hint="eastAsia"/>
          <w:sz w:val="24"/>
        </w:rPr>
        <w:t xml:space="preserve">　</w:t>
      </w:r>
      <w:r w:rsidRPr="008837A6">
        <w:rPr>
          <w:rFonts w:ascii="微软雅黑" w:eastAsia="微软雅黑" w:hAnsi="微软雅黑" w:hint="eastAsia"/>
          <w:sz w:val="24"/>
        </w:rPr>
        <w:t>本条例自2024年9月1日起施行。</w:t>
      </w:r>
    </w:p>
    <w:sectPr w:rsidR="00691FA8" w:rsidRPr="008837A6" w:rsidSect="008837A6">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92E" w:rsidRDefault="00B5092E">
      <w:r>
        <w:separator/>
      </w:r>
    </w:p>
  </w:endnote>
  <w:endnote w:type="continuationSeparator" w:id="0">
    <w:p w:rsidR="00B5092E" w:rsidRDefault="00B509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FA8" w:rsidRDefault="005538C9">
    <w:pPr>
      <w:pStyle w:val="a4"/>
      <w:rPr>
        <w:rFonts w:ascii="宋体" w:eastAsia="宋体" w:hAnsi="宋体"/>
        <w:sz w:val="28"/>
        <w:szCs w:val="28"/>
      </w:rPr>
    </w:pPr>
    <w:r>
      <w:rPr>
        <w:rFonts w:ascii="宋体" w:eastAsia="宋体" w:hAnsi="宋体" w:hint="eastAsia"/>
        <w:sz w:val="28"/>
        <w:szCs w:val="28"/>
      </w:rPr>
      <w:t xml:space="preserve">　－</w:t>
    </w:r>
    <w:r w:rsidR="001001EF">
      <w:rPr>
        <w:rFonts w:ascii="宋体" w:eastAsia="宋体" w:hAnsi="宋体"/>
        <w:sz w:val="28"/>
        <w:szCs w:val="28"/>
      </w:rPr>
      <w:fldChar w:fldCharType="begin"/>
    </w:r>
    <w:r>
      <w:rPr>
        <w:rFonts w:ascii="宋体" w:eastAsia="宋体" w:hAnsi="宋体"/>
        <w:sz w:val="28"/>
        <w:szCs w:val="28"/>
      </w:rPr>
      <w:instrText>PAGE   \* MERGEFORMAT</w:instrText>
    </w:r>
    <w:r w:rsidR="001001EF">
      <w:rPr>
        <w:rFonts w:ascii="宋体" w:eastAsia="宋体" w:hAnsi="宋体"/>
        <w:sz w:val="28"/>
        <w:szCs w:val="28"/>
      </w:rPr>
      <w:fldChar w:fldCharType="separate"/>
    </w:r>
    <w:r w:rsidR="008837A6" w:rsidRPr="008837A6">
      <w:rPr>
        <w:rFonts w:ascii="宋体" w:eastAsia="宋体" w:hAnsi="宋体"/>
        <w:noProof/>
        <w:sz w:val="28"/>
        <w:szCs w:val="28"/>
        <w:lang w:val="zh-CN"/>
      </w:rPr>
      <w:t>6</w:t>
    </w:r>
    <w:r w:rsidR="001001EF">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FA8" w:rsidRDefault="005538C9">
    <w:pPr>
      <w:pStyle w:val="a4"/>
      <w:wordWrap w:val="0"/>
      <w:jc w:val="right"/>
      <w:rPr>
        <w:rFonts w:eastAsia="宋体"/>
      </w:rPr>
    </w:pPr>
    <w:r>
      <w:rPr>
        <w:rFonts w:ascii="宋体" w:eastAsia="宋体" w:hAnsi="宋体" w:hint="eastAsia"/>
        <w:sz w:val="28"/>
        <w:szCs w:val="28"/>
      </w:rPr>
      <w:t>－</w:t>
    </w:r>
    <w:r w:rsidR="001001EF">
      <w:rPr>
        <w:rFonts w:ascii="宋体" w:eastAsia="宋体" w:hAnsi="宋体"/>
        <w:sz w:val="28"/>
        <w:szCs w:val="28"/>
      </w:rPr>
      <w:fldChar w:fldCharType="begin"/>
    </w:r>
    <w:r>
      <w:rPr>
        <w:rFonts w:ascii="宋体" w:eastAsia="宋体" w:hAnsi="宋体"/>
        <w:sz w:val="28"/>
        <w:szCs w:val="28"/>
      </w:rPr>
      <w:instrText>PAGE   \* MERGEFORMAT</w:instrText>
    </w:r>
    <w:r w:rsidR="001001EF">
      <w:rPr>
        <w:rFonts w:ascii="宋体" w:eastAsia="宋体" w:hAnsi="宋体"/>
        <w:sz w:val="28"/>
        <w:szCs w:val="28"/>
      </w:rPr>
      <w:fldChar w:fldCharType="separate"/>
    </w:r>
    <w:r w:rsidR="002256AD" w:rsidRPr="002256AD">
      <w:rPr>
        <w:rFonts w:ascii="宋体" w:eastAsia="宋体" w:hAnsi="宋体"/>
        <w:noProof/>
        <w:sz w:val="28"/>
        <w:szCs w:val="28"/>
        <w:lang w:val="zh-CN"/>
      </w:rPr>
      <w:t>1</w:t>
    </w:r>
    <w:r w:rsidR="001001EF">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92E" w:rsidRDefault="00B5092E">
      <w:r>
        <w:separator/>
      </w:r>
    </w:p>
  </w:footnote>
  <w:footnote w:type="continuationSeparator" w:id="0">
    <w:p w:rsidR="00B5092E" w:rsidRDefault="00B509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EyYmE0MzlhNjNjNGU0NTZiMDczMDVkM2VlODE0YzMifQ=="/>
  </w:docVars>
  <w:rsids>
    <w:rsidRoot w:val="000E703F"/>
    <w:rsid w:val="00005CBA"/>
    <w:rsid w:val="00067A46"/>
    <w:rsid w:val="000B3473"/>
    <w:rsid w:val="000D062B"/>
    <w:rsid w:val="000E703F"/>
    <w:rsid w:val="000F0A3D"/>
    <w:rsid w:val="000F7DA8"/>
    <w:rsid w:val="001001EF"/>
    <w:rsid w:val="00131BA9"/>
    <w:rsid w:val="0013352A"/>
    <w:rsid w:val="0016100C"/>
    <w:rsid w:val="00166DBD"/>
    <w:rsid w:val="00194C5F"/>
    <w:rsid w:val="001D56C5"/>
    <w:rsid w:val="001E2980"/>
    <w:rsid w:val="002256AD"/>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837A6"/>
    <w:rsid w:val="008A10A6"/>
    <w:rsid w:val="008D32FC"/>
    <w:rsid w:val="00937399"/>
    <w:rsid w:val="009D4E62"/>
    <w:rsid w:val="00A07177"/>
    <w:rsid w:val="00A87604"/>
    <w:rsid w:val="00B12059"/>
    <w:rsid w:val="00B32293"/>
    <w:rsid w:val="00B5092E"/>
    <w:rsid w:val="00B718F5"/>
    <w:rsid w:val="00B90B92"/>
    <w:rsid w:val="00BB0938"/>
    <w:rsid w:val="00BB259A"/>
    <w:rsid w:val="00BC1DEF"/>
    <w:rsid w:val="00BC4088"/>
    <w:rsid w:val="00BF513D"/>
    <w:rsid w:val="00C16EFC"/>
    <w:rsid w:val="00C97FAE"/>
    <w:rsid w:val="00CC1CE5"/>
    <w:rsid w:val="00CC393A"/>
    <w:rsid w:val="00CD16F5"/>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0FD4C4D"/>
    <w:rsid w:val="02CF4CE8"/>
    <w:rsid w:val="04156BFD"/>
    <w:rsid w:val="05A5708C"/>
    <w:rsid w:val="09A34AE0"/>
    <w:rsid w:val="0C00483C"/>
    <w:rsid w:val="0D9804AC"/>
    <w:rsid w:val="0DDA791E"/>
    <w:rsid w:val="123353A1"/>
    <w:rsid w:val="13936861"/>
    <w:rsid w:val="17977775"/>
    <w:rsid w:val="1D927673"/>
    <w:rsid w:val="208F6602"/>
    <w:rsid w:val="21641450"/>
    <w:rsid w:val="226A2E83"/>
    <w:rsid w:val="24F5659E"/>
    <w:rsid w:val="251610A0"/>
    <w:rsid w:val="26705BD1"/>
    <w:rsid w:val="298A635B"/>
    <w:rsid w:val="2C286CBB"/>
    <w:rsid w:val="37702892"/>
    <w:rsid w:val="3C460065"/>
    <w:rsid w:val="3C527DA1"/>
    <w:rsid w:val="3CF47A8D"/>
    <w:rsid w:val="3DE63740"/>
    <w:rsid w:val="3E267C4F"/>
    <w:rsid w:val="40400BE3"/>
    <w:rsid w:val="4150251C"/>
    <w:rsid w:val="442624E3"/>
    <w:rsid w:val="479733DA"/>
    <w:rsid w:val="481351D2"/>
    <w:rsid w:val="4AB1034C"/>
    <w:rsid w:val="53543565"/>
    <w:rsid w:val="558A062C"/>
    <w:rsid w:val="55D20C3F"/>
    <w:rsid w:val="5F066F8F"/>
    <w:rsid w:val="622F12CF"/>
    <w:rsid w:val="69623539"/>
    <w:rsid w:val="6A2E56A6"/>
    <w:rsid w:val="6A464C09"/>
    <w:rsid w:val="6C552A97"/>
    <w:rsid w:val="6D384E6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C4D"/>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FD4C4D"/>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FD4C4D"/>
    <w:rPr>
      <w:rFonts w:ascii="宋体" w:hAnsi="Courier New" w:cs="Courier New"/>
      <w:szCs w:val="21"/>
    </w:rPr>
  </w:style>
  <w:style w:type="paragraph" w:styleId="a4">
    <w:name w:val="footer"/>
    <w:basedOn w:val="a"/>
    <w:link w:val="Char"/>
    <w:uiPriority w:val="99"/>
    <w:unhideWhenUsed/>
    <w:qFormat/>
    <w:rsid w:val="00FD4C4D"/>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FD4C4D"/>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FD4C4D"/>
    <w:rPr>
      <w:color w:val="954F72"/>
      <w:u w:val="single"/>
    </w:rPr>
  </w:style>
  <w:style w:type="character" w:styleId="a7">
    <w:name w:val="Hyperlink"/>
    <w:uiPriority w:val="99"/>
    <w:qFormat/>
    <w:rsid w:val="00FD4C4D"/>
    <w:rPr>
      <w:rFonts w:ascii="ˎ̥" w:hAnsi="ˎ̥" w:hint="default"/>
      <w:color w:val="0404B3"/>
      <w:sz w:val="18"/>
      <w:szCs w:val="18"/>
      <w:u w:val="none"/>
    </w:rPr>
  </w:style>
  <w:style w:type="character" w:customStyle="1" w:styleId="Char">
    <w:name w:val="页脚 Char"/>
    <w:link w:val="a4"/>
    <w:uiPriority w:val="99"/>
    <w:qFormat/>
    <w:rsid w:val="00FD4C4D"/>
    <w:rPr>
      <w:sz w:val="18"/>
      <w:szCs w:val="18"/>
    </w:rPr>
  </w:style>
  <w:style w:type="character" w:customStyle="1" w:styleId="Char0">
    <w:name w:val="页眉 Char"/>
    <w:link w:val="a5"/>
    <w:uiPriority w:val="99"/>
    <w:qFormat/>
    <w:rsid w:val="00FD4C4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8</Pages>
  <Words>1832</Words>
  <Characters>10449</Characters>
  <Application>Microsoft Office Word</Application>
  <DocSecurity>0</DocSecurity>
  <Lines>87</Lines>
  <Paragraphs>24</Paragraphs>
  <ScaleCrop>false</ScaleCrop>
  <Company>Microsoft</Company>
  <LinksUpToDate>false</LinksUpToDate>
  <CharactersWithSpaces>12257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2024-07-19T01:09:00Z</cp:lastPrinted>
  <dcterms:created xsi:type="dcterms:W3CDTF">2017-11-15T02:33:00Z</dcterms:created>
  <dcterms:modified xsi:type="dcterms:W3CDTF">2025-07-29T02:36:00Z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C5624F7F93484F07B351AA224EDC64C3_13</vt:lpwstr>
  </property>
  <property fmtid="{D5CDD505-2E9C-101B-9397-08002B2CF9AE}" pid="3" name="KSOProductBuildVer">
    <vt:lpwstr>2052-12.1.0.17133</vt:lpwstr>
  </property>
</Properties>
</file>